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F0B" w:rsidRDefault="00053F0B" w:rsidP="00053F0B">
      <w:pPr>
        <w:jc w:val="center"/>
        <w:rPr>
          <w:b/>
          <w:bCs/>
          <w:sz w:val="32"/>
          <w:szCs w:val="32"/>
          <w:vertAlign w:val="superscript"/>
          <w:lang w:bidi="ar-SA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53F0B" w:rsidRDefault="00053F0B" w:rsidP="00053F0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53F0B" w:rsidRDefault="00053F0B" w:rsidP="00053F0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53F0B" w:rsidRDefault="00053F0B" w:rsidP="00053F0B">
      <w:pPr>
        <w:rPr>
          <w:b/>
          <w:bCs/>
          <w:sz w:val="24"/>
          <w:szCs w:val="24"/>
        </w:rPr>
      </w:pPr>
    </w:p>
    <w:p w:rsidR="00053F0B" w:rsidRDefault="00053F0B" w:rsidP="00053F0B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53F0B" w:rsidTr="00053F0B">
        <w:tc>
          <w:tcPr>
            <w:tcW w:w="4253" w:type="dxa"/>
          </w:tcPr>
          <w:p w:rsidR="00053F0B" w:rsidRDefault="00053F0B">
            <w:pPr>
              <w:spacing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УТВЕРЖДАЮ:</w:t>
            </w:r>
          </w:p>
          <w:p w:rsidR="00053F0B" w:rsidRDefault="00053F0B">
            <w:pPr>
              <w:spacing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Председатель УМС</w:t>
            </w:r>
          </w:p>
          <w:p w:rsidR="00053F0B" w:rsidRDefault="00053F0B">
            <w:pPr>
              <w:spacing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факультета искусств</w:t>
            </w:r>
          </w:p>
          <w:p w:rsidR="00053F0B" w:rsidRDefault="00053F0B">
            <w:pPr>
              <w:spacing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М.Б. Гуров</w:t>
            </w:r>
          </w:p>
          <w:p w:rsidR="00053F0B" w:rsidRDefault="00053F0B">
            <w:pPr>
              <w:spacing w:line="256" w:lineRule="auto"/>
              <w:jc w:val="right"/>
              <w:rPr>
                <w:b/>
                <w:bCs/>
                <w:sz w:val="32"/>
                <w:szCs w:val="32"/>
                <w:vertAlign w:val="superscript"/>
                <w:lang w:eastAsia="en-US"/>
              </w:rPr>
            </w:pPr>
          </w:p>
        </w:tc>
      </w:tr>
    </w:tbl>
    <w:p w:rsidR="00053F0B" w:rsidRDefault="00053F0B" w:rsidP="00053F0B">
      <w:pPr>
        <w:rPr>
          <w:b/>
          <w:bCs/>
          <w:sz w:val="24"/>
          <w:szCs w:val="24"/>
        </w:rPr>
      </w:pPr>
    </w:p>
    <w:p w:rsidR="00053F0B" w:rsidRDefault="00053F0B" w:rsidP="00053F0B">
      <w:pPr>
        <w:ind w:right="27"/>
      </w:pPr>
    </w:p>
    <w:p w:rsidR="00053F0B" w:rsidRDefault="00053F0B" w:rsidP="00053F0B">
      <w:pPr>
        <w:ind w:right="27"/>
      </w:pPr>
    </w:p>
    <w:p w:rsidR="00053F0B" w:rsidRDefault="00053F0B" w:rsidP="00053F0B">
      <w:pPr>
        <w:ind w:right="27"/>
      </w:pPr>
    </w:p>
    <w:p w:rsidR="00053F0B" w:rsidRDefault="00053F0B" w:rsidP="00053F0B">
      <w:pPr>
        <w:ind w:right="27"/>
        <w:rPr>
          <w:b/>
          <w:bCs/>
        </w:rPr>
      </w:pPr>
    </w:p>
    <w:p w:rsidR="00053F0B" w:rsidRDefault="00053F0B" w:rsidP="00053F0B">
      <w:pPr>
        <w:jc w:val="center"/>
        <w:rPr>
          <w:b/>
          <w:bCs/>
        </w:rPr>
      </w:pPr>
      <w:r>
        <w:rPr>
          <w:b/>
          <w:bCs/>
        </w:rPr>
        <w:t>МЕТОДИЧЕСКИЕ РЕКОМЕНДАЦИИ ДИСЦИПЛИНЫ</w:t>
      </w:r>
      <w:r>
        <w:rPr>
          <w:b/>
          <w:bCs/>
        </w:rPr>
        <w:br/>
      </w:r>
    </w:p>
    <w:p w:rsidR="00053F0B" w:rsidRDefault="00053F0B" w:rsidP="00053F0B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БЕЗОПАСНОСТЬ ЖИЗНЕДЕЯТЕЛЬНОСТИ</w:t>
      </w:r>
    </w:p>
    <w:p w:rsidR="00053F0B" w:rsidRDefault="00053F0B" w:rsidP="00053F0B">
      <w:pPr>
        <w:jc w:val="center"/>
        <w:rPr>
          <w:b/>
          <w:bCs/>
          <w:bdr w:val="none" w:sz="0" w:space="0" w:color="auto" w:frame="1"/>
        </w:rPr>
      </w:pPr>
      <w:bookmarkStart w:id="0" w:name="_GoBack"/>
      <w:bookmarkEnd w:id="0"/>
    </w:p>
    <w:p w:rsidR="00053F0B" w:rsidRDefault="00053F0B" w:rsidP="00053F0B">
      <w:pPr>
        <w:jc w:val="center"/>
        <w:rPr>
          <w:b/>
          <w:bCs/>
          <w:bdr w:val="none" w:sz="0" w:space="0" w:color="auto" w:frame="1"/>
        </w:rPr>
      </w:pPr>
    </w:p>
    <w:p w:rsidR="00053F0B" w:rsidRDefault="00053F0B" w:rsidP="00053F0B">
      <w:pPr>
        <w:jc w:val="center"/>
        <w:rPr>
          <w:bCs/>
        </w:rPr>
      </w:pPr>
      <w:r>
        <w:rPr>
          <w:bCs/>
        </w:rPr>
        <w:t xml:space="preserve">НАПРАВЛЕНИЕ ПОДГОТОВКИ </w:t>
      </w:r>
    </w:p>
    <w:p w:rsidR="00053F0B" w:rsidRDefault="00053F0B" w:rsidP="00053F0B">
      <w:pPr>
        <w:jc w:val="center"/>
        <w:rPr>
          <w:bCs/>
          <w:u w:val="single"/>
        </w:rPr>
      </w:pPr>
      <w:r>
        <w:rPr>
          <w:b/>
          <w:bCs/>
          <w:u w:val="single"/>
        </w:rPr>
        <w:t>51.03.05 РЕЖИССУРА ТЕАТРАЛИЗОВАННЫХ ПРЕДСТАВЛЕНИЙ И ПРАЗДНИКОВ</w:t>
      </w:r>
    </w:p>
    <w:p w:rsidR="00053F0B" w:rsidRDefault="00053F0B" w:rsidP="00053F0B">
      <w:pPr>
        <w:jc w:val="center"/>
        <w:rPr>
          <w:bCs/>
        </w:rPr>
      </w:pPr>
    </w:p>
    <w:p w:rsidR="00053F0B" w:rsidRDefault="00053F0B" w:rsidP="00053F0B">
      <w:pPr>
        <w:jc w:val="center"/>
        <w:rPr>
          <w:bCs/>
        </w:rPr>
      </w:pPr>
      <w:r>
        <w:rPr>
          <w:bCs/>
        </w:rPr>
        <w:t>ПРОФИЛЬ ПОДГОТОВКИ</w:t>
      </w:r>
    </w:p>
    <w:p w:rsidR="00053F0B" w:rsidRDefault="00053F0B" w:rsidP="00053F0B">
      <w:pPr>
        <w:jc w:val="center"/>
        <w:rPr>
          <w:bCs/>
          <w:u w:val="single"/>
        </w:rPr>
      </w:pPr>
      <w:r>
        <w:rPr>
          <w:bCs/>
          <w:u w:val="single"/>
        </w:rPr>
        <w:t>РЕЖИССЕР ТЕАТРАЛИЗОВАННЫХ ПРЕДСТАВЛЕНИЙ И ПРАЗДНИКОВ</w:t>
      </w:r>
    </w:p>
    <w:p w:rsidR="00053F0B" w:rsidRDefault="00053F0B" w:rsidP="00053F0B">
      <w:pPr>
        <w:jc w:val="center"/>
        <w:rPr>
          <w:bCs/>
        </w:rPr>
      </w:pPr>
    </w:p>
    <w:p w:rsidR="00053F0B" w:rsidRDefault="00053F0B" w:rsidP="00053F0B">
      <w:pPr>
        <w:jc w:val="center"/>
        <w:rPr>
          <w:bCs/>
        </w:rPr>
      </w:pPr>
      <w:r>
        <w:rPr>
          <w:bCs/>
        </w:rPr>
        <w:t>КВАЛИФИКАЦИЯ ВЫПУСКА</w:t>
      </w:r>
    </w:p>
    <w:p w:rsidR="00053F0B" w:rsidRDefault="00053F0B" w:rsidP="00053F0B">
      <w:pPr>
        <w:jc w:val="center"/>
        <w:rPr>
          <w:bCs/>
          <w:u w:val="single"/>
        </w:rPr>
      </w:pPr>
      <w:r>
        <w:rPr>
          <w:bCs/>
          <w:u w:val="single"/>
        </w:rPr>
        <w:t>БАКАЛАВР</w:t>
      </w: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053F0B" w:rsidRDefault="00053F0B" w:rsidP="00053F0B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053F0B" w:rsidRDefault="00053F0B" w:rsidP="00053F0B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53F0B" w:rsidRDefault="00053F0B" w:rsidP="00053F0B">
      <w:pPr>
        <w:tabs>
          <w:tab w:val="left" w:pos="708"/>
        </w:tabs>
        <w:ind w:left="-142" w:firstLine="142"/>
        <w:jc w:val="center"/>
        <w:rPr>
          <w:b/>
          <w:bCs/>
        </w:rPr>
      </w:pPr>
      <w:proofErr w:type="gramStart"/>
      <w:r>
        <w:rPr>
          <w:b/>
          <w:bCs/>
        </w:rPr>
        <w:t>Химки  2021</w:t>
      </w:r>
      <w:proofErr w:type="gramEnd"/>
      <w:r>
        <w:rPr>
          <w:b/>
          <w:bCs/>
        </w:rPr>
        <w:t xml:space="preserve"> г.</w:t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053F0B" w:rsidRDefault="00053F0B" w:rsidP="00160CE3">
      <w:pPr>
        <w:spacing w:line="360" w:lineRule="auto"/>
        <w:jc w:val="center"/>
        <w:rPr>
          <w:sz w:val="28"/>
          <w:szCs w:val="28"/>
        </w:rPr>
      </w:pPr>
    </w:p>
    <w:p w:rsidR="00160CE3" w:rsidRPr="004B2C50" w:rsidRDefault="00160CE3" w:rsidP="004B2C50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1.</w:t>
      </w:r>
      <w:r w:rsidRPr="004B2C50">
        <w:rPr>
          <w:b/>
          <w:sz w:val="24"/>
          <w:szCs w:val="24"/>
        </w:rPr>
        <w:tab/>
        <w:t>Введение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Самостоятельная работа студентов -  это их </w:t>
      </w:r>
      <w:r w:rsidR="004B2C50" w:rsidRPr="004B2C50">
        <w:rPr>
          <w:sz w:val="24"/>
          <w:szCs w:val="24"/>
        </w:rPr>
        <w:t>деятельность в</w:t>
      </w:r>
      <w:r w:rsidRPr="004B2C50">
        <w:rPr>
          <w:sz w:val="24"/>
          <w:szCs w:val="24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владение навыками самостоятельной работы;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B2C50">
        <w:rPr>
          <w:sz w:val="24"/>
          <w:szCs w:val="24"/>
        </w:rPr>
        <w:t>скорочтения</w:t>
      </w:r>
      <w:proofErr w:type="spellEnd"/>
      <w:r w:rsidRPr="004B2C50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4B2C50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r w:rsidR="00CA4378" w:rsidRPr="004B2C50">
        <w:rPr>
          <w:sz w:val="24"/>
          <w:szCs w:val="24"/>
        </w:rPr>
        <w:t>и самоуправления</w:t>
      </w:r>
      <w:r w:rsidRPr="004B2C50">
        <w:rPr>
          <w:sz w:val="24"/>
          <w:szCs w:val="24"/>
        </w:rPr>
        <w:t xml:space="preserve"> данной </w:t>
      </w:r>
      <w:r w:rsidR="00CA4378" w:rsidRPr="004B2C50">
        <w:rPr>
          <w:sz w:val="24"/>
          <w:szCs w:val="24"/>
        </w:rPr>
        <w:t>деятельностью: целеполагание</w:t>
      </w:r>
      <w:r w:rsidRPr="004B2C50">
        <w:rPr>
          <w:sz w:val="24"/>
          <w:szCs w:val="24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4B2C50">
        <w:rPr>
          <w:b/>
          <w:bCs/>
          <w:i/>
          <w:iCs/>
          <w:sz w:val="24"/>
          <w:szCs w:val="24"/>
        </w:rPr>
        <w:t xml:space="preserve"> </w:t>
      </w:r>
    </w:p>
    <w:p w:rsidR="0036073D" w:rsidRPr="0036073D" w:rsidRDefault="0036073D" w:rsidP="0036073D">
      <w:pPr>
        <w:widowControl/>
        <w:autoSpaceDE/>
        <w:autoSpaceDN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         Самостоятельная работа обучаемых имеет целью закрепление и углубление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полученных знаний и навыков, подготовку к предстоящему зачёту по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дисциплине, а также формирование представлений об основных понятиях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разделах курса, навыков умственного труда и самостоятельности в поиске 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приобретении новых знаний по безопасности.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 xml:space="preserve">В часы самостоятельной работы преподаватель проводит консультации с обучаемыми с целью оказания им помощи в самостоятельном изучении тем учебного курса. Консультации носят групповой и индивидуальный характер.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Во время всех видов контроля успеваемости и качества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обучаемых преподаватель проверяет ход и качество усвоения учебного материала,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степень достижения учебных целей по дисциплине.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Завершается изучение дисциплины «Безопасность жизнедеятельности»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промежуточной аттестацией - зачетом.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lastRenderedPageBreak/>
        <w:t xml:space="preserve">Успешное усвоение курса предполагает активное, творческое участие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студента на всех этапах ее освоения путем планомерной, повседневной работы.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Изучение дисциплины следует начинать с проработки рабочей программы,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методических указаний и разработок, указанных в программе, особое внимание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уделяется целям, задачам, структуре и содержанию курса.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Общий перечень самостоятельной работы.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Рекомендуются следующие виды самостоятельной работы: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материала, вынесенного на самостоятельную проработку;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практическим занятиям;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подготовка к зачету . </w:t>
      </w:r>
    </w:p>
    <w:p w:rsidR="0036073D" w:rsidRPr="0036073D" w:rsidRDefault="0036073D" w:rsidP="0036073D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Самостоятельная работа обеспечивает подготовку студента к текущим аудиторным занятиям и контрольным мероприятиям. Результаты этой подготовки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проявляются в активности студента на занятиях и в качестве выполненных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контрольных и лабораторных работ. </w:t>
      </w:r>
    </w:p>
    <w:p w:rsidR="0036073D" w:rsidRPr="0036073D" w:rsidRDefault="0036073D" w:rsidP="0036073D">
      <w:pPr>
        <w:widowControl/>
        <w:autoSpaceDE/>
        <w:autoSpaceDN/>
        <w:ind w:firstLine="567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овладения знаниями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чтение текста (учебника, первоисточника, дополнительной литературы);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конспектирование текста;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со словарями и справочниками;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нормативными документами; </w:t>
      </w:r>
    </w:p>
    <w:p w:rsidR="0036073D" w:rsidRPr="0036073D" w:rsidRDefault="0036073D" w:rsidP="0036073D">
      <w:pPr>
        <w:widowControl/>
        <w:autoSpaceDE/>
        <w:autoSpaceDN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использование компьютерной техники, Интернет.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Для закрепления и систематизации знаний рекомендуется: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работа с конспектом лекции (обработка текста);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повторная работа над учебным материалом;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плана и тезисов ответа;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таблиц для систематизации учебного материала;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изучение нормативных материалов;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ответы на контрольные вопросы;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sym w:font="Symbol" w:char="F02D"/>
      </w:r>
      <w:r w:rsidRPr="0036073D">
        <w:rPr>
          <w:rFonts w:eastAsia="Calibri"/>
          <w:sz w:val="24"/>
          <w:szCs w:val="24"/>
          <w:lang w:eastAsia="en-US" w:bidi="ar-SA"/>
        </w:rPr>
        <w:t xml:space="preserve"> составление библиографии. </w:t>
      </w:r>
      <w:r w:rsidRPr="0036073D">
        <w:rPr>
          <w:rFonts w:eastAsia="Calibri"/>
          <w:sz w:val="24"/>
          <w:szCs w:val="24"/>
          <w:lang w:eastAsia="en-US" w:bidi="ar-SA"/>
        </w:rPr>
        <w:br/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  Самостоятельная работа студентов реализуется: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3) в библиотеке, дома, в общежитии.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Виды внеаудиторной самостоятельной работы студентов разнообразны: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и написание рефератов, докладов;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подбор и изучение литературных источников;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подготовка к участию в научно-теоретических конференциях.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           Существуют следующие виды контроля: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текущий, т.е. регулярное отслеживание уровня усвоения материала на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лекциях, семинарских занятиях; </w:t>
      </w:r>
      <w:r w:rsidRPr="0036073D">
        <w:rPr>
          <w:rFonts w:eastAsia="Calibri"/>
          <w:sz w:val="24"/>
          <w:szCs w:val="24"/>
          <w:lang w:eastAsia="en-US" w:bidi="ar-SA"/>
        </w:rPr>
        <w:br/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36073D">
        <w:rPr>
          <w:rFonts w:eastAsia="Calibri"/>
          <w:sz w:val="24"/>
          <w:szCs w:val="24"/>
          <w:lang w:eastAsia="en-US" w:bidi="ar-SA"/>
        </w:rPr>
        <w:br/>
        <w:t>− итоговый по дисциплине в виде зачета.</w:t>
      </w:r>
    </w:p>
    <w:p w:rsidR="0036073D" w:rsidRPr="0036073D" w:rsidRDefault="0036073D" w:rsidP="0036073D">
      <w:pPr>
        <w:widowControl/>
        <w:autoSpaceDE/>
        <w:autoSpaceDN/>
        <w:rPr>
          <w:i/>
          <w:sz w:val="24"/>
          <w:szCs w:val="24"/>
          <w:lang w:bidi="ar-SA"/>
        </w:rPr>
      </w:pP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b/>
          <w:i/>
          <w:sz w:val="24"/>
          <w:szCs w:val="24"/>
          <w:lang w:bidi="ar-SA"/>
        </w:rPr>
        <w:t>8.2. Методические рекомендации по подготовке письменных работ.</w:t>
      </w:r>
    </w:p>
    <w:p w:rsidR="0036073D" w:rsidRPr="0036073D" w:rsidRDefault="0036073D" w:rsidP="0036073D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36073D">
        <w:rPr>
          <w:rFonts w:eastAsia="Calibri"/>
          <w:b/>
          <w:sz w:val="24"/>
          <w:szCs w:val="24"/>
          <w:lang w:eastAsia="en-US" w:bidi="ar-SA"/>
        </w:rPr>
        <w:lastRenderedPageBreak/>
        <w:t xml:space="preserve"> Общие требования к оформлению контрольных работ</w:t>
      </w:r>
      <w:r w:rsidRPr="0036073D">
        <w:rPr>
          <w:rFonts w:eastAsia="Calibri"/>
          <w:sz w:val="24"/>
          <w:szCs w:val="24"/>
          <w:lang w:eastAsia="en-US" w:bidi="ar-SA"/>
        </w:rPr>
        <w:t xml:space="preserve">. </w:t>
      </w:r>
    </w:p>
    <w:p w:rsidR="0036073D" w:rsidRPr="0036073D" w:rsidRDefault="0036073D" w:rsidP="0036073D">
      <w:pPr>
        <w:widowControl/>
        <w:autoSpaceDE/>
        <w:autoSpaceDN/>
        <w:spacing w:line="259" w:lineRule="auto"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36073D">
        <w:rPr>
          <w:rFonts w:eastAsia="Calibri"/>
          <w:sz w:val="24"/>
          <w:szCs w:val="24"/>
          <w:lang w:eastAsia="en-US" w:bidi="ar-SA"/>
        </w:rPr>
        <w:t>Контрольная работа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контрольной работы 2-5 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36073D" w:rsidRPr="0036073D" w:rsidRDefault="0036073D" w:rsidP="0036073D">
      <w:pPr>
        <w:widowControl/>
        <w:tabs>
          <w:tab w:val="left" w:pos="284"/>
        </w:tabs>
        <w:autoSpaceDE/>
        <w:autoSpaceDN/>
        <w:ind w:left="720"/>
        <w:rPr>
          <w:sz w:val="24"/>
          <w:szCs w:val="24"/>
        </w:rPr>
      </w:pPr>
    </w:p>
    <w:p w:rsidR="00CA238F" w:rsidRPr="004B2C50" w:rsidRDefault="00CA238F" w:rsidP="0036073D">
      <w:pPr>
        <w:widowControl/>
        <w:autoSpaceDE/>
        <w:autoSpaceDN/>
        <w:spacing w:after="160" w:line="259" w:lineRule="auto"/>
        <w:jc w:val="both"/>
      </w:pPr>
    </w:p>
    <w:sectPr w:rsidR="00CA238F" w:rsidRPr="004B2C5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8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12"/>
  </w:num>
  <w:num w:numId="7">
    <w:abstractNumId w:val="10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6"/>
  </w:num>
  <w:num w:numId="17">
    <w:abstractNumId w:val="14"/>
  </w:num>
  <w:num w:numId="18">
    <w:abstractNumId w:val="2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53F0B"/>
    <w:rsid w:val="000F52D2"/>
    <w:rsid w:val="00145079"/>
    <w:rsid w:val="00160CE3"/>
    <w:rsid w:val="00192871"/>
    <w:rsid w:val="0036073D"/>
    <w:rsid w:val="00363DED"/>
    <w:rsid w:val="004B2C50"/>
    <w:rsid w:val="005D62CD"/>
    <w:rsid w:val="00701D48"/>
    <w:rsid w:val="008D679E"/>
    <w:rsid w:val="009F407A"/>
    <w:rsid w:val="00AE1A57"/>
    <w:rsid w:val="00AE52E7"/>
    <w:rsid w:val="00CA2169"/>
    <w:rsid w:val="00CA238F"/>
    <w:rsid w:val="00CA4378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C7FF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4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Марина Викторовна Комарова</cp:lastModifiedBy>
  <cp:revision>4</cp:revision>
  <dcterms:created xsi:type="dcterms:W3CDTF">2022-02-09T12:42:00Z</dcterms:created>
  <dcterms:modified xsi:type="dcterms:W3CDTF">2022-03-01T11:49:00Z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